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3863" w14:textId="77777777" w:rsidR="001B0E09" w:rsidRPr="00854C92" w:rsidRDefault="00000000">
      <w:pPr>
        <w:pStyle w:val="TitleCustom"/>
        <w:rPr>
          <w:lang w:val="de-DE"/>
        </w:rPr>
      </w:pPr>
      <w:r w:rsidRPr="00854C92">
        <w:rPr>
          <w:lang w:val="de-DE"/>
        </w:rPr>
        <w:t>Anleitung zum ISMS-Template</w:t>
      </w:r>
    </w:p>
    <w:p w14:paraId="1C070FC0" w14:textId="77777777" w:rsidR="001B0E09" w:rsidRPr="00854C92" w:rsidRDefault="00000000">
      <w:pPr>
        <w:pStyle w:val="SubtitleCustom"/>
        <w:spacing w:after="240"/>
        <w:rPr>
          <w:lang w:val="de-DE"/>
        </w:rPr>
      </w:pPr>
      <w:r w:rsidRPr="00854C92">
        <w:rPr>
          <w:lang w:val="de-DE"/>
        </w:rPr>
        <w:t>Aufbau, Logik und empfohlene Nutzung der Excel-Arbeitsmappe für ein pragmatisches ISMS mit Management- und Audit-Sicht.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49"/>
        <w:gridCol w:w="3249"/>
        <w:gridCol w:w="3249"/>
      </w:tblGrid>
      <w:tr w:rsidR="001B0E09" w14:paraId="09F69C08" w14:textId="77777777">
        <w:tc>
          <w:tcPr>
            <w:tcW w:w="9746" w:type="dxa"/>
            <w:gridSpan w:val="3"/>
            <w:shd w:val="clear" w:color="auto" w:fill="1F4E79"/>
          </w:tcPr>
          <w:p w14:paraId="55F3EDCC" w14:textId="77777777" w:rsidR="001B0E09" w:rsidRDefault="00000000">
            <w:r>
              <w:rPr>
                <w:b/>
                <w:color w:val="FFFFFF"/>
                <w:sz w:val="22"/>
              </w:rPr>
              <w:t>Business Guide</w:t>
            </w:r>
          </w:p>
        </w:tc>
      </w:tr>
      <w:tr w:rsidR="001B0E09" w:rsidRPr="00854C92" w14:paraId="4B77BBBC" w14:textId="77777777"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54CC881E" w14:textId="77777777" w:rsidR="001B0E09" w:rsidRDefault="00000000">
            <w:pPr>
              <w:spacing w:after="0" w:line="288" w:lineRule="auto"/>
            </w:pPr>
            <w:r>
              <w:rPr>
                <w:b/>
                <w:color w:val="1F4E79"/>
                <w:sz w:val="19"/>
              </w:rPr>
              <w:t>Dokumenttyp</w:t>
            </w:r>
            <w:r>
              <w:rPr>
                <w:b/>
                <w:color w:val="1F4E79"/>
                <w:sz w:val="19"/>
              </w:rPr>
              <w:br/>
            </w:r>
            <w:r>
              <w:rPr>
                <w:sz w:val="19"/>
              </w:rPr>
              <w:t>Benutzeranleitung</w:t>
            </w:r>
          </w:p>
        </w:tc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458EBCFE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1F4E79"/>
                <w:sz w:val="19"/>
                <w:lang w:val="de-DE"/>
              </w:rPr>
              <w:t>Ziel</w:t>
            </w:r>
            <w:r w:rsidRPr="00854C92">
              <w:rPr>
                <w:b/>
                <w:color w:val="1F4E79"/>
                <w:sz w:val="19"/>
                <w:lang w:val="de-DE"/>
              </w:rPr>
              <w:br/>
            </w:r>
            <w:r w:rsidRPr="00854C92">
              <w:rPr>
                <w:sz w:val="19"/>
                <w:lang w:val="de-DE"/>
              </w:rPr>
              <w:t>Einführung und Pflege des Templates</w:t>
            </w:r>
          </w:p>
        </w:tc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0FF52ACD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1F4E79"/>
                <w:sz w:val="19"/>
                <w:lang w:val="de-DE"/>
              </w:rPr>
              <w:t>Version</w:t>
            </w:r>
            <w:r w:rsidRPr="00854C92">
              <w:rPr>
                <w:b/>
                <w:color w:val="1F4E79"/>
                <w:sz w:val="19"/>
                <w:lang w:val="de-DE"/>
              </w:rPr>
              <w:br/>
            </w:r>
            <w:r w:rsidRPr="00854C92">
              <w:rPr>
                <w:sz w:val="19"/>
                <w:lang w:val="de-DE"/>
              </w:rPr>
              <w:t>Stand der zuletzt ausgelieferten Arbeitsmappe</w:t>
            </w:r>
          </w:p>
        </w:tc>
      </w:tr>
      <w:tr w:rsidR="001B0E09" w:rsidRPr="00854C92" w14:paraId="2780E2FB" w14:textId="77777777"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4B69FD27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1F4E79"/>
                <w:sz w:val="19"/>
                <w:lang w:val="de-DE"/>
              </w:rPr>
              <w:t>Zielgruppe</w:t>
            </w:r>
            <w:r w:rsidRPr="00854C92">
              <w:rPr>
                <w:b/>
                <w:color w:val="1F4E79"/>
                <w:sz w:val="19"/>
                <w:lang w:val="de-DE"/>
              </w:rPr>
              <w:br/>
            </w:r>
            <w:r w:rsidRPr="00854C92">
              <w:rPr>
                <w:sz w:val="19"/>
                <w:lang w:val="de-DE"/>
              </w:rPr>
              <w:t>ISMS-Verantwortliche, Management, Audit</w:t>
            </w:r>
          </w:p>
        </w:tc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3C21A38D" w14:textId="77777777" w:rsidR="001B0E09" w:rsidRDefault="00000000">
            <w:pPr>
              <w:spacing w:after="0" w:line="288" w:lineRule="auto"/>
            </w:pPr>
            <w:proofErr w:type="spellStart"/>
            <w:r>
              <w:rPr>
                <w:b/>
                <w:color w:val="1F4E79"/>
                <w:sz w:val="19"/>
              </w:rPr>
              <w:t>Einsatz</w:t>
            </w:r>
            <w:proofErr w:type="spellEnd"/>
            <w:r>
              <w:rPr>
                <w:b/>
                <w:color w:val="1F4E79"/>
                <w:sz w:val="19"/>
              </w:rPr>
              <w:br/>
            </w:r>
            <w:r>
              <w:rPr>
                <w:sz w:val="19"/>
              </w:rPr>
              <w:t xml:space="preserve">Excel / </w:t>
            </w:r>
            <w:proofErr w:type="spellStart"/>
            <w:r>
              <w:rPr>
                <w:sz w:val="19"/>
              </w:rPr>
              <w:t>Nextcloud</w:t>
            </w:r>
            <w:proofErr w:type="spellEnd"/>
            <w:r>
              <w:rPr>
                <w:sz w:val="19"/>
              </w:rPr>
              <w:t xml:space="preserve"> Office</w:t>
            </w:r>
          </w:p>
        </w:tc>
        <w:tc>
          <w:tcPr>
            <w:tcW w:w="3249" w:type="dxa"/>
            <w:tcBorders>
              <w:top w:val="single" w:sz="8" w:space="0" w:color="D0D7DE"/>
              <w:left w:val="single" w:sz="8" w:space="0" w:color="D0D7DE"/>
              <w:bottom w:val="single" w:sz="8" w:space="0" w:color="D0D7DE"/>
              <w:right w:val="single" w:sz="8" w:space="0" w:color="D0D7DE"/>
            </w:tcBorders>
            <w:shd w:val="clear" w:color="auto" w:fill="F5F7FA"/>
          </w:tcPr>
          <w:p w14:paraId="718C1EA7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1F4E79"/>
                <w:sz w:val="19"/>
                <w:lang w:val="de-DE"/>
              </w:rPr>
              <w:t>Schwerpunkt</w:t>
            </w:r>
            <w:r w:rsidRPr="00854C92">
              <w:rPr>
                <w:b/>
                <w:color w:val="1F4E79"/>
                <w:sz w:val="19"/>
                <w:lang w:val="de-DE"/>
              </w:rPr>
              <w:br/>
            </w:r>
            <w:r w:rsidRPr="00854C92">
              <w:rPr>
                <w:sz w:val="19"/>
                <w:lang w:val="de-DE"/>
              </w:rPr>
              <w:t>Risiken, Maßnahmen, Vorfälle, Controls</w:t>
            </w:r>
          </w:p>
        </w:tc>
      </w:tr>
    </w:tbl>
    <w:p w14:paraId="169089D5" w14:textId="77777777" w:rsidR="001B0E09" w:rsidRPr="00854C92" w:rsidRDefault="001B0E09">
      <w:pPr>
        <w:rPr>
          <w:lang w:val="de-DE"/>
        </w:rPr>
      </w:pPr>
    </w:p>
    <w:p w14:paraId="42047144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1. Zweck des Templates</w:t>
      </w:r>
    </w:p>
    <w:p w14:paraId="3F7A2315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Template bildet ein pragmatisches Informationssicherheitsmanagementsystem in einer einzigen Arbeitsmappe ab. Es unterstützt bei der strukturierten Erfassung von Risiken, Maßnahmen, Vorfällen, Assets und ISO-27001-Controls.</w:t>
      </w:r>
    </w:p>
    <w:p w14:paraId="4BA0AD40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fachlichen Eingaben werden in den operativen Reitern gepflegt. Management- und Audit-Dashboards verdichten diese Informationen für Reviews, Steuerung und Nachweisführung.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746"/>
      </w:tblGrid>
      <w:tr w:rsidR="001B0E09" w:rsidRPr="00854C92" w14:paraId="5D6D888A" w14:textId="77777777">
        <w:tc>
          <w:tcPr>
            <w:tcW w:w="9746" w:type="dxa"/>
            <w:tcBorders>
              <w:top w:val="single" w:sz="12" w:space="0" w:color="9CC2E5"/>
              <w:left w:val="single" w:sz="12" w:space="0" w:color="9CC2E5"/>
              <w:bottom w:val="single" w:sz="12" w:space="0" w:color="9CC2E5"/>
              <w:right w:val="single" w:sz="12" w:space="0" w:color="9CC2E5"/>
            </w:tcBorders>
            <w:shd w:val="clear" w:color="auto" w:fill="EEF5FC"/>
          </w:tcPr>
          <w:p w14:paraId="6E235B2C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1F4E79"/>
                <w:lang w:val="de-DE"/>
              </w:rPr>
              <w:t xml:space="preserve">Empfohlener Start: </w:t>
            </w:r>
            <w:r w:rsidRPr="00854C92">
              <w:rPr>
                <w:lang w:val="de-DE"/>
              </w:rPr>
              <w:t>erst Assets erfassen, dann Risiken bewerten, daraus Maßnahmen ableiten, Controls dokumentieren und Vorfälle laufend nachziehen.</w:t>
            </w:r>
          </w:p>
        </w:tc>
      </w:tr>
    </w:tbl>
    <w:p w14:paraId="4E1C0327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2. Reiterstruktur im Überblick</w:t>
      </w:r>
    </w:p>
    <w:p w14:paraId="23B1D406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Arbeitsmappe ist in fachliche Datenblätter, Referenzbereiche und Auswertungen gegliedert.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49"/>
        <w:gridCol w:w="2388"/>
        <w:gridCol w:w="4110"/>
      </w:tblGrid>
      <w:tr w:rsidR="001B0E09" w14:paraId="6BF4E2A5" w14:textId="77777777" w:rsidTr="004F054F">
        <w:trPr>
          <w:tblHeader/>
        </w:trPr>
        <w:tc>
          <w:tcPr>
            <w:tcW w:w="3249" w:type="dxa"/>
            <w:shd w:val="clear" w:color="auto" w:fill="1F4E79"/>
          </w:tcPr>
          <w:p w14:paraId="781FB062" w14:textId="77777777" w:rsidR="001B0E09" w:rsidRDefault="00000000">
            <w:r>
              <w:rPr>
                <w:b/>
                <w:color w:val="FFFFFF"/>
                <w:sz w:val="19"/>
              </w:rPr>
              <w:t>Reiter</w:t>
            </w:r>
          </w:p>
        </w:tc>
        <w:tc>
          <w:tcPr>
            <w:tcW w:w="2388" w:type="dxa"/>
            <w:shd w:val="clear" w:color="auto" w:fill="1F4E79"/>
          </w:tcPr>
          <w:p w14:paraId="72BEA75E" w14:textId="77777777" w:rsidR="001B0E09" w:rsidRDefault="00000000">
            <w:r>
              <w:rPr>
                <w:b/>
                <w:color w:val="FFFFFF"/>
                <w:sz w:val="19"/>
              </w:rPr>
              <w:t>Rolle im Template</w:t>
            </w:r>
          </w:p>
        </w:tc>
        <w:tc>
          <w:tcPr>
            <w:tcW w:w="4110" w:type="dxa"/>
            <w:shd w:val="clear" w:color="auto" w:fill="1F4E79"/>
          </w:tcPr>
          <w:p w14:paraId="1727C673" w14:textId="77777777" w:rsidR="001B0E09" w:rsidRDefault="00000000">
            <w:r>
              <w:rPr>
                <w:b/>
                <w:color w:val="FFFFFF"/>
                <w:sz w:val="19"/>
              </w:rPr>
              <w:t>Zweck</w:t>
            </w:r>
          </w:p>
        </w:tc>
      </w:tr>
      <w:tr w:rsidR="001B0E09" w:rsidRPr="00854C92" w14:paraId="62AB7E1D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2CA7CEFA" w14:textId="77777777" w:rsidR="001B0E09" w:rsidRDefault="00000000">
            <w:r>
              <w:t>Dashboard Management</w:t>
            </w:r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3CBC0A30" w14:textId="77777777" w:rsidR="001B0E09" w:rsidRDefault="00000000">
            <w:r>
              <w:t>Auswertung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14DFA437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Management-Sicht auf Risiken, Maßnahmen, Vorfälle und Control-Fortschritt.</w:t>
            </w:r>
          </w:p>
        </w:tc>
      </w:tr>
      <w:tr w:rsidR="001B0E09" w:rsidRPr="00854C92" w14:paraId="089BE40F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6811F7D9" w14:textId="77777777" w:rsidR="001B0E09" w:rsidRDefault="00000000">
            <w:r>
              <w:t>Risiko-Register</w:t>
            </w:r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145E2D75" w14:textId="77777777" w:rsidR="001B0E09" w:rsidRDefault="00000000">
            <w:r>
              <w:t>Operativ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7C028B03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Erfassung und Bewertung aller Risiken mit automatischem Score und Risikolevel.</w:t>
            </w:r>
          </w:p>
        </w:tc>
      </w:tr>
      <w:tr w:rsidR="001B0E09" w:rsidRPr="00854C92" w14:paraId="74EDC305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5F88D190" w14:textId="77777777" w:rsidR="001B0E09" w:rsidRDefault="00000000">
            <w:proofErr w:type="spellStart"/>
            <w:r>
              <w:t>Vorfallprotokoll</w:t>
            </w:r>
            <w:proofErr w:type="spellEnd"/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1EDC7168" w14:textId="77777777" w:rsidR="001B0E09" w:rsidRDefault="00000000">
            <w:r>
              <w:t>Operativ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09F7726F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Nachvollziehbare Dokumentation von Sicherheitsvorfällen, Status und Abschluss.</w:t>
            </w:r>
          </w:p>
        </w:tc>
      </w:tr>
      <w:tr w:rsidR="001B0E09" w:rsidRPr="00854C92" w14:paraId="6203F6D1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605F8795" w14:textId="77777777" w:rsidR="001B0E09" w:rsidRDefault="00000000">
            <w:proofErr w:type="spellStart"/>
            <w:r>
              <w:t>Maßnahmenplan</w:t>
            </w:r>
            <w:proofErr w:type="spellEnd"/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4BE14734" w14:textId="77777777" w:rsidR="001B0E09" w:rsidRDefault="00000000">
            <w:r>
              <w:t>Operativ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1C757B32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Zentrale Steuerung aller Maßnahmen mit Status und automatisch abgeleitetem Fortschritt.</w:t>
            </w:r>
          </w:p>
        </w:tc>
      </w:tr>
      <w:tr w:rsidR="001B0E09" w:rsidRPr="00854C92" w14:paraId="2559B5D0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4D209EF8" w14:textId="77777777" w:rsidR="001B0E09" w:rsidRDefault="00000000">
            <w:r>
              <w:lastRenderedPageBreak/>
              <w:t>Asset-</w:t>
            </w:r>
            <w:proofErr w:type="spellStart"/>
            <w:r>
              <w:t>Inventar</w:t>
            </w:r>
            <w:proofErr w:type="spellEnd"/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777F7146" w14:textId="77777777" w:rsidR="001B0E09" w:rsidRDefault="00000000">
            <w:r>
              <w:t>Operativ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6F297AD2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Übersicht über schützenswerte Werte als Grundlage für Schutzbedarf und Risiken.</w:t>
            </w:r>
          </w:p>
        </w:tc>
      </w:tr>
      <w:tr w:rsidR="001B0E09" w:rsidRPr="00854C92" w14:paraId="7BC52FAA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7DA0B936" w14:textId="77777777" w:rsidR="001B0E09" w:rsidRDefault="00000000">
            <w:r>
              <w:t>ISO-27001-2022-Controls</w:t>
            </w:r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19EE45DB" w14:textId="77777777" w:rsidR="001B0E09" w:rsidRDefault="00000000">
            <w:r>
              <w:t>Operativ / Audit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64FA9223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Dokumentation der 2022er Controls inkl. Domäne, Typ und Umsetzungsgrad.</w:t>
            </w:r>
          </w:p>
        </w:tc>
      </w:tr>
      <w:tr w:rsidR="001B0E09" w:rsidRPr="00854C92" w14:paraId="5C264A17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56C27CA0" w14:textId="77777777" w:rsidR="001B0E09" w:rsidRDefault="00000000">
            <w:r>
              <w:t>Dashboard Audit</w:t>
            </w:r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7E33E74E" w14:textId="77777777" w:rsidR="001B0E09" w:rsidRDefault="00000000">
            <w:r>
              <w:t>Auswertung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283D8BBB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Kontroll- und Nachweissicht für interne Audits und Auditvorbereitung.</w:t>
            </w:r>
          </w:p>
        </w:tc>
      </w:tr>
      <w:tr w:rsidR="001B0E09" w:rsidRPr="00854C92" w14:paraId="72212680" w14:textId="77777777" w:rsidTr="004F054F">
        <w:tc>
          <w:tcPr>
            <w:tcW w:w="3249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43F5474C" w14:textId="77777777" w:rsidR="001B0E09" w:rsidRDefault="00000000">
            <w:r>
              <w:t>Mapping</w:t>
            </w:r>
          </w:p>
        </w:tc>
        <w:tc>
          <w:tcPr>
            <w:tcW w:w="2388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33BCFA83" w14:textId="77777777" w:rsidR="001B0E09" w:rsidRDefault="00000000">
            <w:r>
              <w:t>Referenz</w:t>
            </w:r>
          </w:p>
        </w:tc>
        <w:tc>
          <w:tcPr>
            <w:tcW w:w="4110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EEF5FC"/>
          </w:tcPr>
          <w:p w14:paraId="73E34D80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Zentrale Listen und Referenzwerte für Dropdowns und standardisierte Eingaben.</w:t>
            </w:r>
          </w:p>
        </w:tc>
      </w:tr>
    </w:tbl>
    <w:p w14:paraId="7CCEF834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3. Die einzelnen Reiter im Detail</w:t>
      </w:r>
    </w:p>
    <w:p w14:paraId="2B14DEE6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Dashboard Management</w:t>
      </w:r>
    </w:p>
    <w:p w14:paraId="5AB7E8B5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Dieses Blatt ist für Geschäftsführung und Sicherheitsverantwortliche gedacht. Es aggregiert die operativen Daten zu einer kompakten Management-Sicht.</w:t>
      </w:r>
    </w:p>
    <w:p w14:paraId="5C6748B6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Typische Inhalte sind Kennzahlen zu offenen Risiken, Maßnahmenstatus, Vorfallzahlen und Umsetzungsständen der Controls. Die Rohdaten sollten nicht direkt in diesem Blatt gepflegt werden.</w:t>
      </w:r>
    </w:p>
    <w:p w14:paraId="015D499C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Risiko-Register</w:t>
      </w:r>
    </w:p>
    <w:p w14:paraId="72DD90D4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Hier werden alle identifizierten Risiken gepflegt. Relevante Felder sind unter anderem Risiko-ID, Beschreibung, Asset-Bezug, Eintrittswahrscheinlichkeit, Auswirkung, Risikoscore, Risikolevel, Maßnahme, Verantwortlichkeit und Review-Termin.</w:t>
      </w:r>
    </w:p>
    <w:p w14:paraId="390A06D5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Spalten für Risikoscore und Risikolevel sind logisch miteinander verknüpft. Das Risikolevel wird automatisch aus den Bewertungswerten abgeleitet und nicht manuell ausgewählt.</w:t>
      </w:r>
    </w:p>
    <w:p w14:paraId="50B4FB76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Vorfallprotokoll</w:t>
      </w:r>
    </w:p>
    <w:p w14:paraId="4A1FAECA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Vorfallprotokoll dient der nachvollziehbaren Dokumentation von Sicherheitsvorfällen. Es erfasst Zeitpunkt, Beschreibung, Kategorie, Schweregrad, Status, verantwortliche Person, Reaktion und Abschluss.</w:t>
      </w:r>
    </w:p>
    <w:p w14:paraId="3C815BD1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Blatt ist bewusst lesefreundlich formatiert, damit Vorfälle in Reviews oder Audits schnell nachvollzogen werden können.</w:t>
      </w:r>
    </w:p>
    <w:p w14:paraId="49AC31FF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Maßnahmenplan</w:t>
      </w:r>
    </w:p>
    <w:p w14:paraId="6E06F201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Im Maßnahmenplan werden alle Maßnahmen aus Risiken, Vorfällen, Controls oder Audits zentral verfolgt. Typische Felder sind Maßnahmen-ID, Beschreibung, Bezug, Verantwortlichkeit, Termin, Status und Fortschritt Prozent.</w:t>
      </w:r>
    </w:p>
    <w:p w14:paraId="1B7EFF8F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Der Fortschritt wird aus dem Status abgeleitet, damit Status und Umsetzungsstand konsistent bleiben. Die visuelle Hervorhebung über orange Balken unterstützt die schnelle Einordnung.</w:t>
      </w:r>
    </w:p>
    <w:p w14:paraId="499EFB52" w14:textId="77777777" w:rsidR="00854C92" w:rsidRPr="00854C92" w:rsidRDefault="00854C92">
      <w:pPr>
        <w:spacing w:after="80" w:line="288" w:lineRule="auto"/>
        <w:rPr>
          <w:lang w:val="de-DE"/>
        </w:rPr>
      </w:pPr>
    </w:p>
    <w:p w14:paraId="232FDE6B" w14:textId="77777777" w:rsidR="00854C92" w:rsidRPr="00854C92" w:rsidRDefault="00854C92">
      <w:pPr>
        <w:spacing w:after="80" w:line="288" w:lineRule="auto"/>
        <w:rPr>
          <w:lang w:val="de-DE"/>
        </w:rPr>
      </w:pPr>
    </w:p>
    <w:p w14:paraId="721ED9B4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lastRenderedPageBreak/>
        <w:t>Asset-Inventar</w:t>
      </w:r>
    </w:p>
    <w:p w14:paraId="2492B68B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Asset-Inventar hält die schützenswerten Werte der Organisation fest, zum Beispiel Anwendungen, Datenbestände, Geräte, Prozesse oder Dienstleister.</w:t>
      </w:r>
    </w:p>
    <w:p w14:paraId="2B71B88E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Einstufungen zu Vertraulichkeit, Integrität und Verfügbarkeit helfen bei Schutzbedarfsanalyse und Risikobewertung.</w:t>
      </w:r>
    </w:p>
    <w:p w14:paraId="44C1F30E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ISO-27001-2022-Controls</w:t>
      </w:r>
    </w:p>
    <w:p w14:paraId="5F964743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Dieses Blatt bildet die Controls der ISO 27001:2022 strukturiert ab. Dazu gehören unter anderem Control-ID, Bezeichnung, Typ, Domäne, Beschreibung, Umsetzungsgrad, Nachweis, Verantwortlichkeit und Bemerkungen.</w:t>
      </w:r>
    </w:p>
    <w:p w14:paraId="2338B3C0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Dropdowns für Typ, Domäne und Umsetzungsgrad sorgen für einheitliche Pflege und verbessern spätere Auswertungen.</w:t>
      </w:r>
    </w:p>
    <w:p w14:paraId="5154A17E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Dashboard Audit</w:t>
      </w:r>
    </w:p>
    <w:p w14:paraId="36C44953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Audit-Dashboard richtet sich an interne Revision, Auditoren und ISMS-Verantwortliche. Es ist stärker kontroll- und nachweisorientiert als die Management-Sicht.</w:t>
      </w:r>
    </w:p>
    <w:p w14:paraId="233DB3DF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Es unterstützt die Auditvorbereitung, die Nachverfolgung offener Punkte und die Beurteilung des Umsetzungsstands.</w:t>
      </w:r>
    </w:p>
    <w:p w14:paraId="112A26C4" w14:textId="77777777" w:rsidR="001B0E09" w:rsidRPr="00854C92" w:rsidRDefault="00000000">
      <w:pPr>
        <w:pStyle w:val="Heading2Custom"/>
        <w:rPr>
          <w:lang w:val="de-DE"/>
        </w:rPr>
      </w:pPr>
      <w:r w:rsidRPr="00854C92">
        <w:rPr>
          <w:lang w:val="de-DE"/>
        </w:rPr>
        <w:t>Mapping</w:t>
      </w:r>
    </w:p>
    <w:p w14:paraId="191DDBE3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Das Mapping-Blatt ist das technische Referenzblatt der Datei. Es enthält Listen und Standardwerte für Dropdowns, zum Beispiel Statuswerte, Prioritäten, Umsetzungsgrade, CIA-Einstufungen, Control-Typen und Domänen.</w:t>
      </w:r>
    </w:p>
    <w:p w14:paraId="29894D29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Änderungen an Dropdown-Werten sollten immer zentral hier gepflegt werden, damit die gesamte Arbeitsmappe konsistent bleibt.</w:t>
      </w:r>
    </w:p>
    <w:p w14:paraId="1361F27E" w14:textId="77777777" w:rsidR="001B0E09" w:rsidRDefault="00000000">
      <w:pPr>
        <w:pStyle w:val="Heading1Custom"/>
      </w:pPr>
      <w:r>
        <w:t>4. Wie die Reiter logisch zusammenhängen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73"/>
        <w:gridCol w:w="5016"/>
      </w:tblGrid>
      <w:tr w:rsidR="001B0E09" w14:paraId="59B80414" w14:textId="77777777" w:rsidTr="00854C92">
        <w:tc>
          <w:tcPr>
            <w:tcW w:w="4873" w:type="dxa"/>
            <w:shd w:val="clear" w:color="auto" w:fill="1F4E79"/>
          </w:tcPr>
          <w:p w14:paraId="2FA08206" w14:textId="77777777" w:rsidR="001B0E09" w:rsidRDefault="00000000">
            <w:proofErr w:type="spellStart"/>
            <w:r>
              <w:rPr>
                <w:b/>
                <w:color w:val="FFFFFF"/>
                <w:sz w:val="19"/>
              </w:rPr>
              <w:t>Baustein</w:t>
            </w:r>
            <w:proofErr w:type="spellEnd"/>
          </w:p>
        </w:tc>
        <w:tc>
          <w:tcPr>
            <w:tcW w:w="5016" w:type="dxa"/>
            <w:shd w:val="clear" w:color="auto" w:fill="1F4E79"/>
          </w:tcPr>
          <w:p w14:paraId="3BA8E723" w14:textId="77777777" w:rsidR="001B0E09" w:rsidRDefault="00000000">
            <w:r>
              <w:rPr>
                <w:b/>
                <w:color w:val="FFFFFF"/>
                <w:sz w:val="19"/>
              </w:rPr>
              <w:t>Zusammenhang</w:t>
            </w:r>
          </w:p>
        </w:tc>
      </w:tr>
      <w:tr w:rsidR="001B0E09" w:rsidRPr="00854C92" w14:paraId="06AC6ECC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03814F5B" w14:textId="77777777" w:rsidR="001B0E09" w:rsidRDefault="00000000">
            <w:r>
              <w:t>Assets</w:t>
            </w:r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12CE129B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Im Asset-Inventar wird festgelegt, was geschützt werden soll.</w:t>
            </w:r>
          </w:p>
        </w:tc>
      </w:tr>
      <w:tr w:rsidR="001B0E09" w:rsidRPr="00854C92" w14:paraId="50060231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20233B36" w14:textId="77777777" w:rsidR="001B0E09" w:rsidRDefault="00000000">
            <w:proofErr w:type="spellStart"/>
            <w:r>
              <w:t>Risiken</w:t>
            </w:r>
            <w:proofErr w:type="spellEnd"/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02A35BD1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Im Risiko-Register werden daraus Bedrohungen und Bewertungen abgeleitet.</w:t>
            </w:r>
          </w:p>
        </w:tc>
      </w:tr>
      <w:tr w:rsidR="001B0E09" w:rsidRPr="00854C92" w14:paraId="2D2370A3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118F0486" w14:textId="77777777" w:rsidR="001B0E09" w:rsidRDefault="00000000">
            <w:proofErr w:type="spellStart"/>
            <w:r>
              <w:t>Maßnahmen</w:t>
            </w:r>
            <w:proofErr w:type="spellEnd"/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36AD3051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Aus Risiken, Vorfällen oder Auditergebnissen entstehen Maßnahmen im Maßnahmenplan.</w:t>
            </w:r>
          </w:p>
        </w:tc>
      </w:tr>
      <w:tr w:rsidR="001B0E09" w:rsidRPr="00854C92" w14:paraId="38B1970E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43A4F58E" w14:textId="77777777" w:rsidR="001B0E09" w:rsidRDefault="00000000">
            <w:r>
              <w:t>Vorfälle</w:t>
            </w:r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2A6D2859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Sicherheitsvorfälle fließen in das Vorfallprotokoll ein und können neue Maßnahmen oder Neubewertungen auslösen.</w:t>
            </w:r>
          </w:p>
        </w:tc>
      </w:tr>
      <w:tr w:rsidR="001B0E09" w:rsidRPr="00854C92" w14:paraId="7409BAD5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0FFCBAD2" w14:textId="77777777" w:rsidR="001B0E09" w:rsidRDefault="00000000">
            <w:r>
              <w:t>Controls</w:t>
            </w:r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FFFFF"/>
          </w:tcPr>
          <w:p w14:paraId="6D97CFBF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 xml:space="preserve">Im Control-Blatt wird dokumentiert, wie weit </w:t>
            </w:r>
            <w:r w:rsidRPr="00854C92">
              <w:rPr>
                <w:lang w:val="de-DE"/>
              </w:rPr>
              <w:lastRenderedPageBreak/>
              <w:t>Anforderungen der ISO 27001:2022 umgesetzt sind.</w:t>
            </w:r>
          </w:p>
        </w:tc>
      </w:tr>
      <w:tr w:rsidR="001B0E09" w:rsidRPr="00854C92" w14:paraId="3469B3ED" w14:textId="77777777" w:rsidTr="00854C92">
        <w:tc>
          <w:tcPr>
            <w:tcW w:w="4873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345185AD" w14:textId="77777777" w:rsidR="001B0E09" w:rsidRDefault="00000000">
            <w:r>
              <w:lastRenderedPageBreak/>
              <w:t>Dashboards</w:t>
            </w:r>
          </w:p>
        </w:tc>
        <w:tc>
          <w:tcPr>
            <w:tcW w:w="5016" w:type="dxa"/>
            <w:tcBorders>
              <w:top w:val="single" w:sz="6" w:space="0" w:color="D9E2F3"/>
              <w:left w:val="single" w:sz="6" w:space="0" w:color="D9E2F3"/>
              <w:bottom w:val="single" w:sz="6" w:space="0" w:color="D9E2F3"/>
              <w:right w:val="single" w:sz="6" w:space="0" w:color="D9E2F3"/>
            </w:tcBorders>
            <w:shd w:val="clear" w:color="auto" w:fill="F7FBFF"/>
          </w:tcPr>
          <w:p w14:paraId="368200E9" w14:textId="77777777" w:rsidR="001B0E09" w:rsidRPr="00854C92" w:rsidRDefault="00000000">
            <w:pPr>
              <w:rPr>
                <w:lang w:val="de-DE"/>
              </w:rPr>
            </w:pPr>
            <w:r w:rsidRPr="00854C92">
              <w:rPr>
                <w:lang w:val="de-DE"/>
              </w:rPr>
              <w:t>Die Dashboards verdichten diese Informationen in Management- und Audit-Sichten.</w:t>
            </w:r>
          </w:p>
        </w:tc>
      </w:tr>
    </w:tbl>
    <w:p w14:paraId="5628574C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5. Empfohlene Arbeitsweise</w:t>
      </w:r>
    </w:p>
    <w:p w14:paraId="64A9F465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Zuerst die wichtigsten Assets erfassen.</w:t>
      </w:r>
    </w:p>
    <w:p w14:paraId="6711B535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Danach Risiken mit Eintrittswahrscheinlichkeit und Auswirkung bewerten.</w:t>
      </w:r>
    </w:p>
    <w:p w14:paraId="2D61AF63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Aus relevanten Risiken passende Maßnahmen im Maßnahmenplan ableiten.</w:t>
      </w:r>
    </w:p>
    <w:p w14:paraId="1792297B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ISO-Controls bewerten und Umsetzungsgrade dokumentieren.</w:t>
      </w:r>
    </w:p>
    <w:p w14:paraId="5D4E1638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Vorfälle laufend im Vorfallprotokoll nachziehen.</w:t>
      </w:r>
    </w:p>
    <w:p w14:paraId="17B74793" w14:textId="77777777" w:rsidR="001B0E09" w:rsidRPr="00854C92" w:rsidRDefault="00000000">
      <w:pPr>
        <w:spacing w:after="60"/>
        <w:ind w:left="227"/>
        <w:rPr>
          <w:lang w:val="de-DE"/>
        </w:rPr>
      </w:pPr>
      <w:r w:rsidRPr="00854C92">
        <w:rPr>
          <w:b/>
          <w:lang w:val="de-DE"/>
        </w:rPr>
        <w:t xml:space="preserve">• </w:t>
      </w:r>
      <w:r w:rsidRPr="00854C92">
        <w:rPr>
          <w:lang w:val="de-DE"/>
        </w:rPr>
        <w:t>Die Dashboards für Reviews, Management-Berichte und Auditgespräche nutzen.</w:t>
      </w:r>
    </w:p>
    <w:p w14:paraId="6D419516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6. Pflegehinweise</w:t>
      </w:r>
    </w:p>
    <w:p w14:paraId="08016029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b/>
          <w:color w:val="1F4E79"/>
          <w:lang w:val="de-DE"/>
        </w:rPr>
        <w:t xml:space="preserve">Dropdown-Werte: </w:t>
      </w:r>
      <w:r w:rsidRPr="00854C92">
        <w:rPr>
          <w:lang w:val="de-DE"/>
        </w:rPr>
        <w:t>Neue oder geänderte Auswahlwerte immer im Blatt Mapping pflegen.</w:t>
      </w:r>
    </w:p>
    <w:p w14:paraId="37D2BF6A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b/>
          <w:color w:val="1F4E79"/>
          <w:lang w:val="de-DE"/>
        </w:rPr>
        <w:t xml:space="preserve">Formelfelder: </w:t>
      </w:r>
      <w:r w:rsidRPr="00854C92">
        <w:rPr>
          <w:lang w:val="de-DE"/>
        </w:rPr>
        <w:t>Automatisch berechnete Spalten wie Risikolevel oder Fortschritt Prozent nicht manuell überschreiben.</w:t>
      </w:r>
    </w:p>
    <w:p w14:paraId="2B061A07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b/>
          <w:color w:val="1F4E79"/>
          <w:lang w:val="de-DE"/>
        </w:rPr>
        <w:t xml:space="preserve">IDs: </w:t>
      </w:r>
      <w:r w:rsidRPr="00854C92">
        <w:rPr>
          <w:lang w:val="de-DE"/>
        </w:rPr>
        <w:t>Für Risiken, Maßnahmen, Vorfälle und Assets eine einheitliche ID-Systematik nutzen, zum Beispiel R-001, M-001, V-001, A-001.</w:t>
      </w:r>
    </w:p>
    <w:p w14:paraId="24215430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b/>
          <w:color w:val="1F4E79"/>
          <w:lang w:val="de-DE"/>
        </w:rPr>
        <w:t xml:space="preserve">Review-Zyklus: </w:t>
      </w:r>
      <w:r w:rsidRPr="00854C92">
        <w:rPr>
          <w:lang w:val="de-DE"/>
        </w:rPr>
        <w:t>Risiken und Maßnahmen regelmäßig prüfen, Vorfälle zeitnah dokumentieren und Controls periodisch aktualisieren.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746"/>
      </w:tblGrid>
      <w:tr w:rsidR="001B0E09" w:rsidRPr="00854C92" w14:paraId="0DFA21F2" w14:textId="77777777">
        <w:tc>
          <w:tcPr>
            <w:tcW w:w="9746" w:type="dxa"/>
            <w:tcBorders>
              <w:top w:val="single" w:sz="12" w:space="0" w:color="E3A008"/>
              <w:left w:val="single" w:sz="12" w:space="0" w:color="E3A008"/>
              <w:bottom w:val="single" w:sz="12" w:space="0" w:color="E3A008"/>
              <w:right w:val="single" w:sz="12" w:space="0" w:color="E3A008"/>
            </w:tcBorders>
            <w:shd w:val="clear" w:color="auto" w:fill="FFF4E5"/>
          </w:tcPr>
          <w:p w14:paraId="2DA78084" w14:textId="77777777" w:rsidR="001B0E09" w:rsidRPr="00854C92" w:rsidRDefault="00000000">
            <w:pPr>
              <w:spacing w:after="0" w:line="288" w:lineRule="auto"/>
              <w:rPr>
                <w:lang w:val="de-DE"/>
              </w:rPr>
            </w:pPr>
            <w:r w:rsidRPr="00854C92">
              <w:rPr>
                <w:b/>
                <w:color w:val="A65C00"/>
                <w:lang w:val="de-DE"/>
              </w:rPr>
              <w:t xml:space="preserve">Praxis-Hinweis: </w:t>
            </w:r>
            <w:r w:rsidRPr="00854C92">
              <w:rPr>
                <w:lang w:val="de-DE"/>
              </w:rPr>
              <w:t>Das Template ist als pragmatisches Arbeitswerkzeug gedacht. Es ersetzt keine vollwertige GRC-Plattform, bietet aber eine sehr gute Grundlage für kleine und mittlere Organisationen oder für den strukturierten ISMS-Einstieg.</w:t>
            </w:r>
          </w:p>
        </w:tc>
      </w:tr>
    </w:tbl>
    <w:p w14:paraId="4FF4FA29" w14:textId="77777777" w:rsidR="001B0E09" w:rsidRPr="00854C92" w:rsidRDefault="00000000">
      <w:pPr>
        <w:pStyle w:val="Heading1Custom"/>
        <w:rPr>
          <w:lang w:val="de-DE"/>
        </w:rPr>
      </w:pPr>
      <w:r w:rsidRPr="00854C92">
        <w:rPr>
          <w:lang w:val="de-DE"/>
        </w:rPr>
        <w:t>7. Fazit</w:t>
      </w:r>
    </w:p>
    <w:p w14:paraId="042DC80C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Die Arbeitsmappe verbindet Risiko-Management, Maßnahmenverfolgung, Vorfalldokumentation, Asset-Übersicht und ISO-Control-Mapping in einer gemeinsamen Struktur.</w:t>
      </w:r>
    </w:p>
    <w:p w14:paraId="6B601CF8" w14:textId="77777777" w:rsidR="001B0E09" w:rsidRPr="00854C92" w:rsidRDefault="00000000">
      <w:pPr>
        <w:spacing w:after="80" w:line="288" w:lineRule="auto"/>
        <w:rPr>
          <w:lang w:val="de-DE"/>
        </w:rPr>
      </w:pPr>
      <w:r w:rsidRPr="00854C92">
        <w:rPr>
          <w:lang w:val="de-DE"/>
        </w:rPr>
        <w:t>Durch die Trennung von operativen Reitern, Referenzwerten und Dashboards bleibt das Template sowohl im Tagesbetrieb als auch in Management- und Audit-Kontexten gut nutzbar.</w:t>
      </w:r>
    </w:p>
    <w:sectPr w:rsidR="001B0E09" w:rsidRPr="00854C92" w:rsidSect="00034616">
      <w:headerReference w:type="default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2610" w14:textId="77777777" w:rsidR="00F2458C" w:rsidRDefault="00F2458C">
      <w:pPr>
        <w:spacing w:after="0" w:line="240" w:lineRule="auto"/>
      </w:pPr>
      <w:r>
        <w:separator/>
      </w:r>
    </w:p>
  </w:endnote>
  <w:endnote w:type="continuationSeparator" w:id="0">
    <w:p w14:paraId="7DC705A5" w14:textId="77777777" w:rsidR="00F2458C" w:rsidRDefault="00F24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A55BD" w14:textId="77777777" w:rsidR="001B0E09" w:rsidRDefault="00000000">
    <w:pPr>
      <w:pStyle w:val="Fuzeile"/>
      <w:jc w:val="right"/>
    </w:pPr>
    <w:proofErr w:type="spellStart"/>
    <w:r>
      <w:rPr>
        <w:sz w:val="18"/>
      </w:rPr>
      <w:t>Seite</w:t>
    </w:r>
    <w:proofErr w:type="spellEnd"/>
    <w:r>
      <w:rPr>
        <w:sz w:val="18"/>
      </w:rPr>
      <w:t xml:space="preserve"> </w:t>
    </w:r>
    <w:r>
      <w:fldChar w:fldCharType="begin"/>
    </w:r>
    <w:r>
      <w:instrText xml:space="preserve"> PAGE </w:instrText>
    </w:r>
    <w:r w:rsidR="00854C92">
      <w:fldChar w:fldCharType="separate"/>
    </w:r>
    <w:r w:rsidR="00854C9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40AE5" w14:textId="77777777" w:rsidR="00F2458C" w:rsidRDefault="00F2458C">
      <w:pPr>
        <w:spacing w:after="0" w:line="240" w:lineRule="auto"/>
      </w:pPr>
      <w:r>
        <w:separator/>
      </w:r>
    </w:p>
  </w:footnote>
  <w:footnote w:type="continuationSeparator" w:id="0">
    <w:p w14:paraId="3721A1D9" w14:textId="77777777" w:rsidR="00F2458C" w:rsidRDefault="00F24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3F85" w14:textId="77777777" w:rsidR="001B0E09" w:rsidRDefault="00000000">
    <w:pPr>
      <w:pStyle w:val="SmallLabel"/>
      <w:jc w:val="right"/>
    </w:pPr>
    <w:r>
      <w:t xml:space="preserve">ISMS-Template - Aufbau und </w:t>
    </w:r>
    <w:proofErr w:type="spellStart"/>
    <w:r>
      <w:t>Nutzung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9715572">
    <w:abstractNumId w:val="8"/>
  </w:num>
  <w:num w:numId="2" w16cid:durableId="972061223">
    <w:abstractNumId w:val="6"/>
  </w:num>
  <w:num w:numId="3" w16cid:durableId="1846749952">
    <w:abstractNumId w:val="5"/>
  </w:num>
  <w:num w:numId="4" w16cid:durableId="966079891">
    <w:abstractNumId w:val="4"/>
  </w:num>
  <w:num w:numId="5" w16cid:durableId="1648582376">
    <w:abstractNumId w:val="7"/>
  </w:num>
  <w:num w:numId="6" w16cid:durableId="1677731905">
    <w:abstractNumId w:val="3"/>
  </w:num>
  <w:num w:numId="7" w16cid:durableId="1991909668">
    <w:abstractNumId w:val="2"/>
  </w:num>
  <w:num w:numId="8" w16cid:durableId="557131534">
    <w:abstractNumId w:val="1"/>
  </w:num>
  <w:num w:numId="9" w16cid:durableId="206178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0E09"/>
    <w:rsid w:val="0029639D"/>
    <w:rsid w:val="00326F90"/>
    <w:rsid w:val="004F054F"/>
    <w:rsid w:val="005E2563"/>
    <w:rsid w:val="00854C92"/>
    <w:rsid w:val="00AA1D8D"/>
    <w:rsid w:val="00B47730"/>
    <w:rsid w:val="00CB0664"/>
    <w:rsid w:val="00F245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850CF"/>
  <w14:defaultImageDpi w14:val="300"/>
  <w15:docId w15:val="{F7CC06A9-BE2B-4AC6-8F9D-C0A702AD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ptos" w:eastAsia="Aptos" w:hAnsi="Aptos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rPr>
      <w:rFonts w:ascii="Aptos" w:eastAsia="Aptos" w:hAnsi="Aptos"/>
      <w:b/>
      <w:color w:val="1F4E79"/>
      <w:sz w:val="48"/>
    </w:rPr>
  </w:style>
  <w:style w:type="paragraph" w:customStyle="1" w:styleId="SubtitleCustom">
    <w:name w:val="SubtitleCustom"/>
    <w:rPr>
      <w:rFonts w:ascii="Aptos" w:eastAsia="Aptos" w:hAnsi="Aptos"/>
      <w:color w:val="5A5A5A"/>
    </w:rPr>
  </w:style>
  <w:style w:type="paragraph" w:customStyle="1" w:styleId="Heading1Custom">
    <w:name w:val="Heading1Custom"/>
    <w:rPr>
      <w:rFonts w:ascii="Aptos" w:eastAsia="Aptos" w:hAnsi="Aptos"/>
      <w:b/>
      <w:color w:val="1F4E79"/>
      <w:sz w:val="30"/>
    </w:rPr>
  </w:style>
  <w:style w:type="paragraph" w:customStyle="1" w:styleId="Heading2Custom">
    <w:name w:val="Heading2Custom"/>
    <w:rPr>
      <w:rFonts w:ascii="Aptos" w:eastAsia="Aptos" w:hAnsi="Aptos"/>
      <w:b/>
      <w:color w:val="1F4E79"/>
      <w:sz w:val="23"/>
    </w:rPr>
  </w:style>
  <w:style w:type="paragraph" w:customStyle="1" w:styleId="SmallLabel">
    <w:name w:val="SmallLabel"/>
    <w:rPr>
      <w:rFonts w:ascii="Aptos" w:eastAsia="Aptos" w:hAnsi="Aptos"/>
      <w:b/>
      <w:color w:val="5A5A5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6164</Characters>
  <Application>Microsoft Office Word</Application>
  <DocSecurity>0</DocSecurity>
  <Lines>162</Lines>
  <Paragraphs>110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christian.draeger@d3-werk.com</dc:creator>
  <cp:keywords/>
  <dc:description>generated by python-docx</dc:description>
  <cp:lastModifiedBy>Christian Dräger</cp:lastModifiedBy>
  <cp:revision>3</cp:revision>
  <dcterms:created xsi:type="dcterms:W3CDTF">2013-12-23T23:15:00Z</dcterms:created>
  <dcterms:modified xsi:type="dcterms:W3CDTF">2026-04-14T09:05:00Z</dcterms:modified>
  <cp:category/>
</cp:coreProperties>
</file>